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C7AA6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>30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 xml:space="preserve"> наурыз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C7AA6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9C7AA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Республикасы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                                      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9C7AA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9C7AA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C7AA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2020 жылдың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 xml:space="preserve">6 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C7AA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C7AA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C7AA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2020 жылдың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 xml:space="preserve">6 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="00466318" w:rsidRPr="009C7AA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C7AA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C7AA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C7AA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C7AA6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C7AA6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C7AA6">
        <w:rPr>
          <w:rFonts w:ascii="Times New Roman" w:hAnsi="Times New Roman"/>
          <w:sz w:val="18"/>
          <w:szCs w:val="18"/>
        </w:rPr>
        <w:t xml:space="preserve">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2020 жылдың 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 xml:space="preserve">16 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>сәүі</w:t>
      </w:r>
      <w:proofErr w:type="gramStart"/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C7AA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C7AA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C7AA6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C7AA6">
        <w:rPr>
          <w:rFonts w:ascii="Times New Roman" w:hAnsi="Times New Roman"/>
          <w:sz w:val="18"/>
          <w:szCs w:val="18"/>
        </w:rPr>
        <w:t>.</w:t>
      </w:r>
    </w:p>
    <w:p w:rsidR="0062055D" w:rsidRPr="009C7AA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9C7AA6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9C7AA6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9C7AA6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9C7AA6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9C7AA6">
        <w:rPr>
          <w:rFonts w:ascii="Times New Roman" w:hAnsi="Times New Roman"/>
          <w:b/>
          <w:sz w:val="18"/>
          <w:szCs w:val="18"/>
        </w:rPr>
        <w:t xml:space="preserve">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>30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 xml:space="preserve"> марта</w:t>
      </w:r>
      <w:r w:rsidRPr="009C7AA6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 w:rsidRPr="009C7AA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C7AA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9C7AA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9C7AA6">
        <w:rPr>
          <w:rFonts w:ascii="Times New Roman" w:hAnsi="Times New Roman"/>
          <w:b/>
          <w:sz w:val="18"/>
          <w:szCs w:val="18"/>
        </w:rPr>
        <w:t xml:space="preserve">,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9C7AA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9C7AA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9C7AA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9C7AA6">
        <w:rPr>
          <w:rFonts w:ascii="Times New Roman" w:hAnsi="Times New Roman"/>
          <w:b/>
          <w:sz w:val="18"/>
          <w:szCs w:val="18"/>
        </w:rPr>
        <w:t xml:space="preserve"> </w:t>
      </w:r>
      <w:r w:rsidRPr="009C7AA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9C7AA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C7AA6">
        <w:rPr>
          <w:rFonts w:ascii="Times New Roman" w:hAnsi="Times New Roman"/>
          <w:sz w:val="18"/>
          <w:szCs w:val="18"/>
        </w:rPr>
        <w:t>год</w:t>
      </w:r>
      <w:proofErr w:type="gramStart"/>
      <w:r w:rsidRPr="009C7AA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9C7AA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лекарственных средств и медицинских изделий, фармацевтических услуг утвержденных постановлением Правительства Ре</w:t>
      </w:r>
      <w:r w:rsidRPr="009C7AA6">
        <w:rPr>
          <w:rFonts w:ascii="Times New Roman" w:hAnsi="Times New Roman"/>
          <w:sz w:val="18"/>
          <w:szCs w:val="18"/>
        </w:rPr>
        <w:t>с</w:t>
      </w:r>
      <w:r w:rsidRPr="009C7AA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9C7AA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9C7AA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9C7AA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9C7AA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>6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9C7AA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9C7AA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9C7AA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9C7AA6">
        <w:rPr>
          <w:rFonts w:ascii="Times New Roman" w:hAnsi="Times New Roman"/>
          <w:b/>
          <w:sz w:val="18"/>
          <w:szCs w:val="18"/>
        </w:rPr>
        <w:t xml:space="preserve">. </w:t>
      </w:r>
      <w:r w:rsidRPr="009C7AA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9C7AA6">
        <w:rPr>
          <w:rFonts w:ascii="Times New Roman" w:hAnsi="Times New Roman"/>
          <w:sz w:val="18"/>
          <w:szCs w:val="18"/>
        </w:rPr>
        <w:t xml:space="preserve">                </w:t>
      </w:r>
      <w:r w:rsidRPr="009C7AA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9C7AA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9C7AA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0D4749" w:rsidRPr="009C7AA6">
        <w:rPr>
          <w:rFonts w:ascii="Times New Roman" w:hAnsi="Times New Roman"/>
          <w:b/>
          <w:sz w:val="18"/>
          <w:szCs w:val="18"/>
        </w:rPr>
        <w:t>6</w:t>
      </w:r>
      <w:r w:rsidR="00466318" w:rsidRPr="009C7AA6">
        <w:rPr>
          <w:rFonts w:ascii="Times New Roman" w:hAnsi="Times New Roman"/>
          <w:b/>
          <w:sz w:val="18"/>
          <w:szCs w:val="18"/>
        </w:rPr>
        <w:t xml:space="preserve"> апреля</w:t>
      </w:r>
      <w:r w:rsidRPr="009C7AA6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9C7AA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9C7AA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9C7AA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9C7AA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9C7AA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9C7AA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9C7AA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9C7AA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9C7AA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9C7AA6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9C7AA6">
        <w:rPr>
          <w:rFonts w:ascii="Times New Roman" w:hAnsi="Times New Roman"/>
          <w:sz w:val="18"/>
          <w:szCs w:val="18"/>
        </w:rPr>
        <w:t>ресурсе</w:t>
      </w:r>
      <w:proofErr w:type="gramEnd"/>
      <w:r w:rsidRPr="009C7AA6">
        <w:rPr>
          <w:rFonts w:ascii="Times New Roman" w:hAnsi="Times New Roman"/>
          <w:sz w:val="18"/>
          <w:szCs w:val="18"/>
        </w:rPr>
        <w:t xml:space="preserve"> </w:t>
      </w:r>
      <w:r w:rsidR="000D4749" w:rsidRPr="009C7AA6">
        <w:rPr>
          <w:rFonts w:ascii="Times New Roman" w:hAnsi="Times New Roman"/>
          <w:b/>
          <w:sz w:val="18"/>
          <w:szCs w:val="18"/>
          <w:lang w:val="kk-KZ"/>
        </w:rPr>
        <w:t>16</w:t>
      </w:r>
      <w:r w:rsidR="006A3E96" w:rsidRPr="009C7AA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66318" w:rsidRPr="009C7AA6">
        <w:rPr>
          <w:rFonts w:ascii="Times New Roman" w:hAnsi="Times New Roman"/>
          <w:b/>
          <w:sz w:val="18"/>
          <w:szCs w:val="18"/>
          <w:lang w:val="kk-KZ"/>
        </w:rPr>
        <w:t xml:space="preserve">апреля </w:t>
      </w:r>
      <w:r w:rsidRPr="009C7AA6">
        <w:rPr>
          <w:rFonts w:ascii="Times New Roman" w:hAnsi="Times New Roman"/>
          <w:b/>
          <w:sz w:val="18"/>
          <w:szCs w:val="18"/>
        </w:rPr>
        <w:t>2020 года.</w:t>
      </w:r>
      <w:r w:rsidRPr="009C7AA6">
        <w:rPr>
          <w:rFonts w:ascii="Times New Roman" w:hAnsi="Times New Roman"/>
          <w:sz w:val="18"/>
          <w:szCs w:val="18"/>
        </w:rPr>
        <w:t xml:space="preserve"> </w:t>
      </w:r>
    </w:p>
    <w:p w:rsidR="0062055D" w:rsidRPr="009C7AA6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2"/>
        <w:gridCol w:w="2126"/>
        <w:gridCol w:w="851"/>
        <w:gridCol w:w="992"/>
        <w:gridCol w:w="1276"/>
        <w:gridCol w:w="1275"/>
        <w:gridCol w:w="1418"/>
      </w:tblGrid>
      <w:tr w:rsidR="0062055D" w:rsidRPr="008E7A11" w:rsidTr="00133F0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9339C3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39C3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9339C3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9339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9339C3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9C3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  <w:p w:rsidR="0062055D" w:rsidRPr="009339C3" w:rsidRDefault="0062055D" w:rsidP="00DB690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9339C3">
              <w:rPr>
                <w:rFonts w:ascii="Times New Roman" w:hAnsi="Times New Roman"/>
                <w:b/>
                <w:sz w:val="18"/>
                <w:szCs w:val="18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9339C3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39C3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9339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9339C3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39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62055D" w:rsidRPr="009339C3" w:rsidRDefault="0062055D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62055D" w:rsidRPr="009339C3" w:rsidRDefault="0062055D" w:rsidP="00DB690A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9339C3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9339C3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39C3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9339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</w:t>
            </w:r>
            <w:r w:rsidRPr="009339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9339C3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673679" w:rsidRPr="008E7A11" w:rsidTr="003500A0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Зонд 2 (</w:t>
            </w:r>
            <w:proofErr w:type="spell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Эпид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ральный</w:t>
            </w:r>
            <w:proofErr w:type="spellEnd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 под расшире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ную треп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нацию </w:t>
            </w:r>
            <w:proofErr w:type="gramEnd"/>
          </w:p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25х10 мм)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3030DA">
            <w:pPr>
              <w:pStyle w:val="a4"/>
              <w:spacing w:line="276" w:lineRule="auto"/>
              <w:jc w:val="both"/>
              <w:rPr>
                <w:sz w:val="18"/>
                <w:szCs w:val="18"/>
              </w:rPr>
            </w:pPr>
            <w:r w:rsidRPr="009339C3">
              <w:rPr>
                <w:sz w:val="18"/>
                <w:szCs w:val="18"/>
              </w:rPr>
              <w:t xml:space="preserve">Зонд </w:t>
            </w:r>
            <w:proofErr w:type="gramStart"/>
            <w:r w:rsidRPr="009339C3">
              <w:rPr>
                <w:sz w:val="18"/>
                <w:szCs w:val="18"/>
              </w:rPr>
              <w:t>:М</w:t>
            </w:r>
            <w:proofErr w:type="gramEnd"/>
            <w:r w:rsidRPr="009339C3">
              <w:rPr>
                <w:sz w:val="18"/>
                <w:szCs w:val="18"/>
              </w:rPr>
              <w:t>атериал –</w:t>
            </w:r>
            <w:proofErr w:type="spellStart"/>
            <w:r w:rsidRPr="009339C3">
              <w:rPr>
                <w:sz w:val="18"/>
                <w:szCs w:val="18"/>
              </w:rPr>
              <w:t>полиуретан,объем</w:t>
            </w:r>
            <w:proofErr w:type="spellEnd"/>
            <w:r w:rsidRPr="009339C3">
              <w:rPr>
                <w:sz w:val="18"/>
                <w:szCs w:val="18"/>
              </w:rPr>
              <w:t xml:space="preserve"> з</w:t>
            </w:r>
            <w:r w:rsidRPr="009339C3">
              <w:rPr>
                <w:sz w:val="18"/>
                <w:szCs w:val="18"/>
              </w:rPr>
              <w:t>а</w:t>
            </w:r>
            <w:r w:rsidRPr="009339C3">
              <w:rPr>
                <w:sz w:val="18"/>
                <w:szCs w:val="18"/>
              </w:rPr>
              <w:t xml:space="preserve">полнения от 0,05 до 0,1 </w:t>
            </w:r>
            <w:proofErr w:type="spellStart"/>
            <w:r w:rsidRPr="009339C3">
              <w:rPr>
                <w:sz w:val="18"/>
                <w:szCs w:val="18"/>
              </w:rPr>
              <w:t>сс</w:t>
            </w:r>
            <w:proofErr w:type="spellEnd"/>
            <w:r w:rsidRPr="009339C3">
              <w:rPr>
                <w:sz w:val="18"/>
                <w:szCs w:val="18"/>
              </w:rPr>
              <w:t>, диаметр тру</w:t>
            </w:r>
            <w:r w:rsidRPr="009339C3">
              <w:rPr>
                <w:sz w:val="18"/>
                <w:szCs w:val="18"/>
              </w:rPr>
              <w:t>б</w:t>
            </w:r>
            <w:r w:rsidRPr="009339C3">
              <w:rPr>
                <w:sz w:val="18"/>
                <w:szCs w:val="18"/>
              </w:rPr>
              <w:t>ки  2 мм, длина  1500 мм, диаметр возду</w:t>
            </w:r>
            <w:r w:rsidRPr="009339C3">
              <w:rPr>
                <w:sz w:val="18"/>
                <w:szCs w:val="18"/>
              </w:rPr>
              <w:t>ш</w:t>
            </w:r>
            <w:r w:rsidRPr="009339C3">
              <w:rPr>
                <w:sz w:val="18"/>
                <w:szCs w:val="18"/>
              </w:rPr>
              <w:t>ного мешка 10</w:t>
            </w:r>
            <w:r w:rsidRPr="009339C3">
              <w:rPr>
                <w:sz w:val="18"/>
                <w:szCs w:val="18"/>
              </w:rPr>
              <w:t xml:space="preserve"> мм, диаметр входного отверстия 25 мм, двойная стерил</w:t>
            </w:r>
            <w:r w:rsidRPr="009339C3">
              <w:rPr>
                <w:sz w:val="18"/>
                <w:szCs w:val="18"/>
              </w:rPr>
              <w:t>ь</w:t>
            </w:r>
            <w:r w:rsidRPr="009339C3">
              <w:rPr>
                <w:sz w:val="18"/>
                <w:szCs w:val="18"/>
              </w:rPr>
              <w:t>ная упаковка, однораз</w:t>
            </w:r>
            <w:r w:rsidRPr="009339C3">
              <w:rPr>
                <w:sz w:val="18"/>
                <w:szCs w:val="18"/>
              </w:rPr>
              <w:t>о</w:t>
            </w:r>
            <w:r w:rsidRPr="009339C3">
              <w:rPr>
                <w:sz w:val="18"/>
                <w:szCs w:val="18"/>
              </w:rPr>
              <w:t>вое прим</w:t>
            </w:r>
            <w:r w:rsidRPr="009339C3">
              <w:rPr>
                <w:sz w:val="18"/>
                <w:szCs w:val="18"/>
              </w:rPr>
              <w:t>е</w:t>
            </w:r>
            <w:r w:rsidRPr="009339C3">
              <w:rPr>
                <w:sz w:val="18"/>
                <w:szCs w:val="18"/>
              </w:rPr>
              <w:t>нение.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15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3679" w:rsidRPr="009339C3" w:rsidRDefault="00673679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3679" w:rsidRPr="009C7AA6" w:rsidRDefault="00673679" w:rsidP="0020114C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3679" w:rsidRPr="009C7AA6" w:rsidRDefault="007465DE" w:rsidP="007465D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35-40 күн                                  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догов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ра,35-40 дней</w:t>
            </w:r>
          </w:p>
        </w:tc>
      </w:tr>
      <w:tr w:rsidR="00673679" w:rsidRPr="00DB690A" w:rsidTr="003500A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Зонд 3XL (</w:t>
            </w:r>
            <w:proofErr w:type="spell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Интр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вентрикуля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датчик с возмо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ностью дренир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 церебросп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нальной жидк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(3.0 мм))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3030DA">
            <w:pPr>
              <w:pStyle w:val="a4"/>
              <w:spacing w:line="276" w:lineRule="auto"/>
              <w:jc w:val="both"/>
              <w:rPr>
                <w:sz w:val="18"/>
                <w:szCs w:val="18"/>
              </w:rPr>
            </w:pPr>
            <w:proofErr w:type="spellStart"/>
            <w:r w:rsidRPr="009339C3">
              <w:rPr>
                <w:sz w:val="18"/>
                <w:szCs w:val="18"/>
              </w:rPr>
              <w:t>Зонд</w:t>
            </w:r>
            <w:proofErr w:type="gramStart"/>
            <w:r w:rsidRPr="009339C3">
              <w:rPr>
                <w:sz w:val="18"/>
                <w:szCs w:val="18"/>
              </w:rPr>
              <w:t>:М</w:t>
            </w:r>
            <w:proofErr w:type="gramEnd"/>
            <w:r w:rsidRPr="009339C3">
              <w:rPr>
                <w:sz w:val="18"/>
                <w:szCs w:val="18"/>
              </w:rPr>
              <w:t>атериал</w:t>
            </w:r>
            <w:proofErr w:type="spellEnd"/>
            <w:r w:rsidRPr="009339C3">
              <w:rPr>
                <w:sz w:val="18"/>
                <w:szCs w:val="18"/>
              </w:rPr>
              <w:t>–</w:t>
            </w:r>
            <w:proofErr w:type="spellStart"/>
            <w:r w:rsidRPr="009339C3">
              <w:rPr>
                <w:sz w:val="18"/>
                <w:szCs w:val="18"/>
              </w:rPr>
              <w:t>полиуретан,объем</w:t>
            </w:r>
            <w:proofErr w:type="spellEnd"/>
            <w:r w:rsidRPr="009339C3">
              <w:rPr>
                <w:sz w:val="18"/>
                <w:szCs w:val="18"/>
              </w:rPr>
              <w:t xml:space="preserve"> з</w:t>
            </w:r>
            <w:r w:rsidRPr="009339C3">
              <w:rPr>
                <w:sz w:val="18"/>
                <w:szCs w:val="18"/>
              </w:rPr>
              <w:t>а</w:t>
            </w:r>
            <w:r w:rsidRPr="009339C3">
              <w:rPr>
                <w:sz w:val="18"/>
                <w:szCs w:val="18"/>
              </w:rPr>
              <w:t xml:space="preserve">полнения от 0,05 до 0,1 </w:t>
            </w:r>
            <w:proofErr w:type="spellStart"/>
            <w:r w:rsidRPr="009339C3">
              <w:rPr>
                <w:sz w:val="18"/>
                <w:szCs w:val="18"/>
              </w:rPr>
              <w:t>сс</w:t>
            </w:r>
            <w:proofErr w:type="spellEnd"/>
            <w:r w:rsidRPr="009339C3">
              <w:rPr>
                <w:sz w:val="18"/>
                <w:szCs w:val="18"/>
              </w:rPr>
              <w:t>, диаметр тру</w:t>
            </w:r>
            <w:r w:rsidRPr="009339C3">
              <w:rPr>
                <w:sz w:val="18"/>
                <w:szCs w:val="18"/>
              </w:rPr>
              <w:t>б</w:t>
            </w:r>
            <w:r w:rsidRPr="009339C3">
              <w:rPr>
                <w:sz w:val="18"/>
                <w:szCs w:val="18"/>
              </w:rPr>
              <w:t xml:space="preserve">ки  2,3 </w:t>
            </w:r>
            <w:proofErr w:type="spellStart"/>
            <w:r w:rsidRPr="009339C3">
              <w:rPr>
                <w:sz w:val="18"/>
                <w:szCs w:val="18"/>
              </w:rPr>
              <w:t>мм,внутренний</w:t>
            </w:r>
            <w:proofErr w:type="spellEnd"/>
            <w:r w:rsidRPr="009339C3">
              <w:rPr>
                <w:sz w:val="18"/>
                <w:szCs w:val="18"/>
              </w:rPr>
              <w:t xml:space="preserve"> ди</w:t>
            </w:r>
            <w:r w:rsidRPr="009339C3">
              <w:rPr>
                <w:sz w:val="18"/>
                <w:szCs w:val="18"/>
              </w:rPr>
              <w:t>а</w:t>
            </w:r>
            <w:r w:rsidRPr="009339C3">
              <w:rPr>
                <w:sz w:val="18"/>
                <w:szCs w:val="18"/>
              </w:rPr>
              <w:t>метр дренажа 3 мм, длина двойного л</w:t>
            </w:r>
            <w:r w:rsidRPr="009339C3">
              <w:rPr>
                <w:sz w:val="18"/>
                <w:szCs w:val="18"/>
              </w:rPr>
              <w:t>ю</w:t>
            </w:r>
            <w:r w:rsidRPr="009339C3">
              <w:rPr>
                <w:sz w:val="18"/>
                <w:szCs w:val="18"/>
              </w:rPr>
              <w:t>мена 130 мм, длина одинарного люмена (дренаж)150 мм, длина одинарного л</w:t>
            </w:r>
            <w:r w:rsidRPr="009339C3">
              <w:rPr>
                <w:sz w:val="18"/>
                <w:szCs w:val="18"/>
              </w:rPr>
              <w:t>ю</w:t>
            </w:r>
            <w:r w:rsidRPr="009339C3">
              <w:rPr>
                <w:sz w:val="18"/>
                <w:szCs w:val="18"/>
              </w:rPr>
              <w:lastRenderedPageBreak/>
              <w:t>мена (воздушная сист</w:t>
            </w:r>
            <w:r w:rsidRPr="009339C3">
              <w:rPr>
                <w:sz w:val="18"/>
                <w:szCs w:val="18"/>
              </w:rPr>
              <w:t>е</w:t>
            </w:r>
            <w:r w:rsidRPr="009339C3">
              <w:rPr>
                <w:sz w:val="18"/>
                <w:szCs w:val="18"/>
              </w:rPr>
              <w:t>ма) 1370 мм, маркиро</w:t>
            </w:r>
            <w:r w:rsidRPr="009339C3">
              <w:rPr>
                <w:sz w:val="18"/>
                <w:szCs w:val="18"/>
              </w:rPr>
              <w:t>в</w:t>
            </w:r>
            <w:r w:rsidRPr="009339C3">
              <w:rPr>
                <w:sz w:val="18"/>
                <w:szCs w:val="18"/>
              </w:rPr>
              <w:t>ка глубины  50 мм, дл</w:t>
            </w:r>
            <w:r w:rsidRPr="009339C3">
              <w:rPr>
                <w:sz w:val="18"/>
                <w:szCs w:val="18"/>
              </w:rPr>
              <w:t>и</w:t>
            </w:r>
            <w:r w:rsidRPr="009339C3">
              <w:rPr>
                <w:sz w:val="18"/>
                <w:szCs w:val="18"/>
              </w:rPr>
              <w:t>тельность использов</w:t>
            </w:r>
            <w:r w:rsidRPr="009339C3">
              <w:rPr>
                <w:sz w:val="18"/>
                <w:szCs w:val="18"/>
              </w:rPr>
              <w:t>а</w:t>
            </w:r>
            <w:r w:rsidRPr="009339C3">
              <w:rPr>
                <w:sz w:val="18"/>
                <w:szCs w:val="18"/>
              </w:rPr>
              <w:t>ния  30 дней, двойная стерильная уп</w:t>
            </w:r>
            <w:r w:rsidRPr="009339C3">
              <w:rPr>
                <w:sz w:val="18"/>
                <w:szCs w:val="18"/>
              </w:rPr>
              <w:t>а</w:t>
            </w:r>
            <w:r w:rsidRPr="009339C3">
              <w:rPr>
                <w:sz w:val="18"/>
                <w:szCs w:val="18"/>
              </w:rPr>
              <w:t>ковка, одноразовое примен</w:t>
            </w:r>
            <w:r w:rsidRPr="009339C3">
              <w:rPr>
                <w:sz w:val="18"/>
                <w:szCs w:val="18"/>
              </w:rPr>
              <w:t>е</w:t>
            </w:r>
            <w:r w:rsidRPr="009339C3">
              <w:rPr>
                <w:sz w:val="18"/>
                <w:szCs w:val="18"/>
              </w:rPr>
              <w:t>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3500A0">
            <w:pPr>
              <w:rPr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 </w:t>
            </w:r>
            <w:proofErr w:type="spellStart"/>
            <w:proofErr w:type="gram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297 000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3679" w:rsidRPr="009339C3" w:rsidRDefault="0067367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3679" w:rsidRPr="009C7AA6" w:rsidRDefault="00673679" w:rsidP="00383FC2">
            <w:pPr>
              <w:rPr>
                <w:rFonts w:ascii="Times New Roman" w:hAnsi="Times New Roman"/>
                <w:sz w:val="18"/>
                <w:szCs w:val="18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МухамедР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3679" w:rsidRPr="009C7AA6" w:rsidRDefault="007465DE">
            <w:pPr>
              <w:rPr>
                <w:sz w:val="18"/>
                <w:szCs w:val="18"/>
                <w:lang w:val="kk-KZ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Шартқа қол қойылғаннан кейін жеткізу, 35-40 күн                                  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подписания дог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вора,35-40 дней</w:t>
            </w:r>
          </w:p>
        </w:tc>
      </w:tr>
      <w:tr w:rsidR="00673679" w:rsidRPr="00DB690A" w:rsidTr="003500A0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З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онд 3PN (</w:t>
            </w:r>
            <w:proofErr w:type="spellStart"/>
            <w:r w:rsidRPr="009339C3">
              <w:rPr>
                <w:rFonts w:ascii="Times New Roman" w:hAnsi="Times New Roman"/>
                <w:sz w:val="18"/>
                <w:szCs w:val="18"/>
              </w:rPr>
              <w:t>Ин</w:t>
            </w:r>
            <w:r w:rsidRPr="009339C3">
              <w:rPr>
                <w:rFonts w:ascii="Times New Roman" w:hAnsi="Times New Roman"/>
                <w:spacing w:val="-1"/>
                <w:sz w:val="18"/>
                <w:szCs w:val="18"/>
              </w:rPr>
              <w:t>т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р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а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п</w:t>
            </w:r>
            <w:r w:rsidRPr="009339C3">
              <w:rPr>
                <w:rFonts w:ascii="Times New Roman" w:hAnsi="Times New Roman"/>
                <w:spacing w:val="-2"/>
                <w:sz w:val="18"/>
                <w:szCs w:val="18"/>
              </w:rPr>
              <w:t>а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ренх</w:t>
            </w:r>
            <w:r w:rsidRPr="009339C3">
              <w:rPr>
                <w:rFonts w:ascii="Times New Roman" w:hAnsi="Times New Roman"/>
                <w:spacing w:val="-2"/>
                <w:sz w:val="18"/>
                <w:szCs w:val="18"/>
              </w:rPr>
              <w:t>и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м</w:t>
            </w:r>
            <w:r w:rsidRPr="009339C3">
              <w:rPr>
                <w:rFonts w:ascii="Times New Roman" w:hAnsi="Times New Roman"/>
                <w:spacing w:val="-2"/>
                <w:sz w:val="18"/>
                <w:szCs w:val="18"/>
              </w:rPr>
              <w:t>а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льны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й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да</w:t>
            </w:r>
            <w:r w:rsidRPr="009339C3">
              <w:rPr>
                <w:rFonts w:ascii="Times New Roman" w:hAnsi="Times New Roman"/>
                <w:spacing w:val="-3"/>
                <w:sz w:val="18"/>
                <w:szCs w:val="18"/>
              </w:rPr>
              <w:t>т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чикс</w:t>
            </w:r>
            <w:r w:rsidRPr="009339C3">
              <w:rPr>
                <w:rFonts w:ascii="Times New Roman" w:hAnsi="Times New Roman"/>
                <w:spacing w:val="-2"/>
                <w:sz w:val="18"/>
                <w:szCs w:val="18"/>
              </w:rPr>
              <w:t>ф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икса</w:t>
            </w:r>
            <w:r w:rsidRPr="009339C3">
              <w:rPr>
                <w:rFonts w:ascii="Times New Roman" w:hAnsi="Times New Roman"/>
                <w:spacing w:val="-1"/>
                <w:sz w:val="18"/>
                <w:szCs w:val="18"/>
              </w:rPr>
              <w:t>т</w:t>
            </w:r>
            <w:r w:rsidRPr="009339C3">
              <w:rPr>
                <w:rFonts w:ascii="Times New Roman" w:hAnsi="Times New Roman"/>
                <w:spacing w:val="-2"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ро</w:t>
            </w:r>
            <w:r w:rsidRPr="009339C3">
              <w:rPr>
                <w:rFonts w:ascii="Times New Roman" w:hAnsi="Times New Roman"/>
                <w:spacing w:val="-1"/>
                <w:sz w:val="18"/>
                <w:szCs w:val="18"/>
              </w:rPr>
              <w:t>м</w:t>
            </w:r>
            <w:proofErr w:type="spellEnd"/>
            <w:r w:rsidRPr="009339C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045C35" w:rsidP="003030DA">
            <w:pPr>
              <w:pStyle w:val="a4"/>
              <w:spacing w:line="276" w:lineRule="auto"/>
              <w:jc w:val="both"/>
              <w:rPr>
                <w:sz w:val="18"/>
                <w:szCs w:val="18"/>
              </w:rPr>
            </w:pPr>
            <w:r w:rsidRPr="009339C3">
              <w:rPr>
                <w:sz w:val="18"/>
                <w:szCs w:val="18"/>
              </w:rPr>
              <w:t xml:space="preserve">Зонд:       </w:t>
            </w:r>
            <w:r w:rsidR="00673679" w:rsidRPr="009339C3">
              <w:rPr>
                <w:sz w:val="18"/>
                <w:szCs w:val="18"/>
              </w:rPr>
              <w:t>Материал–полиуретан, объем з</w:t>
            </w:r>
            <w:r w:rsidR="00673679" w:rsidRPr="009339C3">
              <w:rPr>
                <w:sz w:val="18"/>
                <w:szCs w:val="18"/>
              </w:rPr>
              <w:t>а</w:t>
            </w:r>
            <w:r w:rsidR="00673679" w:rsidRPr="009339C3">
              <w:rPr>
                <w:sz w:val="18"/>
                <w:szCs w:val="18"/>
              </w:rPr>
              <w:t xml:space="preserve">полнения от 0,05 до 0,1 </w:t>
            </w:r>
            <w:proofErr w:type="spellStart"/>
            <w:r w:rsidR="00673679" w:rsidRPr="009339C3">
              <w:rPr>
                <w:sz w:val="18"/>
                <w:szCs w:val="18"/>
              </w:rPr>
              <w:t>сс</w:t>
            </w:r>
            <w:proofErr w:type="spellEnd"/>
            <w:r w:rsidR="00673679" w:rsidRPr="009339C3">
              <w:rPr>
                <w:sz w:val="18"/>
                <w:szCs w:val="18"/>
              </w:rPr>
              <w:t>, диаметр тру</w:t>
            </w:r>
            <w:r w:rsidR="00673679" w:rsidRPr="009339C3">
              <w:rPr>
                <w:sz w:val="18"/>
                <w:szCs w:val="18"/>
              </w:rPr>
              <w:t>б</w:t>
            </w:r>
            <w:r w:rsidR="00673679" w:rsidRPr="009339C3">
              <w:rPr>
                <w:sz w:val="18"/>
                <w:szCs w:val="18"/>
              </w:rPr>
              <w:t>ки 2 мм, длина 1500 мм, во</w:t>
            </w:r>
            <w:r w:rsidR="00673679" w:rsidRPr="009339C3">
              <w:rPr>
                <w:sz w:val="18"/>
                <w:szCs w:val="18"/>
              </w:rPr>
              <w:t>з</w:t>
            </w:r>
            <w:r w:rsidR="00673679" w:rsidRPr="009339C3">
              <w:rPr>
                <w:sz w:val="18"/>
                <w:szCs w:val="18"/>
              </w:rPr>
              <w:t xml:space="preserve">душная трубка </w:t>
            </w:r>
            <w:proofErr w:type="spellStart"/>
            <w:r w:rsidR="00673679" w:rsidRPr="009339C3">
              <w:rPr>
                <w:sz w:val="18"/>
                <w:szCs w:val="18"/>
              </w:rPr>
              <w:t>рентг</w:t>
            </w:r>
            <w:r w:rsidR="00673679" w:rsidRPr="009339C3">
              <w:rPr>
                <w:sz w:val="18"/>
                <w:szCs w:val="18"/>
              </w:rPr>
              <w:t>е</w:t>
            </w:r>
            <w:r w:rsidR="00673679" w:rsidRPr="009339C3">
              <w:rPr>
                <w:sz w:val="18"/>
                <w:szCs w:val="18"/>
              </w:rPr>
              <w:t>нонепрозрачная</w:t>
            </w:r>
            <w:proofErr w:type="spellEnd"/>
            <w:r w:rsidR="00673679" w:rsidRPr="009339C3">
              <w:rPr>
                <w:sz w:val="18"/>
                <w:szCs w:val="18"/>
              </w:rPr>
              <w:t>, дво</w:t>
            </w:r>
            <w:r w:rsidR="00673679" w:rsidRPr="009339C3">
              <w:rPr>
                <w:sz w:val="18"/>
                <w:szCs w:val="18"/>
              </w:rPr>
              <w:t>й</w:t>
            </w:r>
            <w:r w:rsidR="00673679" w:rsidRPr="009339C3">
              <w:rPr>
                <w:sz w:val="18"/>
                <w:szCs w:val="18"/>
              </w:rPr>
              <w:t>ная стерильная упако</w:t>
            </w:r>
            <w:r w:rsidR="00673679" w:rsidRPr="009339C3">
              <w:rPr>
                <w:sz w:val="18"/>
                <w:szCs w:val="18"/>
              </w:rPr>
              <w:t>в</w:t>
            </w:r>
            <w:r w:rsidR="00673679" w:rsidRPr="009339C3">
              <w:rPr>
                <w:sz w:val="18"/>
                <w:szCs w:val="18"/>
              </w:rPr>
              <w:t>ка, одноразовое прим</w:t>
            </w:r>
            <w:r w:rsidR="00673679" w:rsidRPr="009339C3">
              <w:rPr>
                <w:sz w:val="18"/>
                <w:szCs w:val="18"/>
              </w:rPr>
              <w:t>е</w:t>
            </w:r>
            <w:r w:rsidR="00673679" w:rsidRPr="009339C3">
              <w:rPr>
                <w:sz w:val="18"/>
                <w:szCs w:val="18"/>
              </w:rPr>
              <w:t>нение.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679" w:rsidRPr="009339C3" w:rsidRDefault="00673679" w:rsidP="003500A0">
            <w:pPr>
              <w:rPr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</w:t>
            </w:r>
            <w:proofErr w:type="spellStart"/>
            <w:proofErr w:type="gramStart"/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73679" w:rsidRPr="009339C3" w:rsidRDefault="00673679" w:rsidP="003500A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673679" w:rsidRPr="009339C3" w:rsidRDefault="00673679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73679" w:rsidRPr="009C7AA6" w:rsidRDefault="00673679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тропа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73679" w:rsidRPr="009C7AA6" w:rsidRDefault="007465DE">
            <w:pPr>
              <w:rPr>
                <w:sz w:val="18"/>
                <w:szCs w:val="18"/>
                <w:lang w:val="kk-KZ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35-40 күн                                  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сания дог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вора,35-40 дней</w:t>
            </w:r>
          </w:p>
        </w:tc>
      </w:tr>
      <w:tr w:rsidR="00480DFB" w:rsidRPr="00DB690A" w:rsidTr="00DB690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B" w:rsidRPr="009339C3" w:rsidRDefault="00480DF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B28" w:rsidRPr="009339C3" w:rsidRDefault="00E82B28" w:rsidP="00E82B28">
            <w:pPr>
              <w:jc w:val="center"/>
              <w:rPr>
                <w:sz w:val="18"/>
                <w:szCs w:val="18"/>
              </w:rPr>
            </w:pPr>
            <w:proofErr w:type="gramStart"/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>Ларинг</w:t>
            </w:r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 xml:space="preserve">скоп F.О. 2,5 В </w:t>
            </w:r>
            <w:proofErr w:type="spellStart"/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proofErr w:type="spellEnd"/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 xml:space="preserve"> ко</w:t>
            </w:r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>м</w:t>
            </w:r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>плекте для взрослых</w:t>
            </w:r>
            <w:proofErr w:type="gramEnd"/>
          </w:p>
          <w:p w:rsidR="00480DFB" w:rsidRPr="009339C3" w:rsidRDefault="00480DF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B28" w:rsidRPr="009339C3" w:rsidRDefault="00E82B28" w:rsidP="00E82B28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Рукоять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батарее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ч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ная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/ перезаряжа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мая, 2,5</w:t>
            </w:r>
            <w:proofErr w:type="gram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</w:t>
            </w:r>
            <w:proofErr w:type="gram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с аккумулят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ром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NiMH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средняя, с ксеноновым источником света (пр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должительность эк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плуатации более 20 ч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сов). Патрон ла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почки из металла, быстрое и легкое удаление ла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пы для стерилизации. -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 шт.</w:t>
            </w:r>
          </w:p>
          <w:p w:rsidR="00E82B28" w:rsidRPr="009339C3" w:rsidRDefault="00E82B28" w:rsidP="00E82B28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2. Прямые клинки с </w:t>
            </w:r>
            <w:proofErr w:type="gram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интегрированным</w:t>
            </w:r>
            <w:proofErr w:type="gram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рооптическим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светов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дом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 Мат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вая полировка нержавеющей стали предотвращает отраж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ние,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фиброо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тика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не более Ø3 мм, мин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мум 5500 отдельных вол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кон, интенсивность св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та: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&gt; 6.000 люкс / при 2,5 B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&gt; 13.000 люкс / при 3,5 B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(измерено на рассто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я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нии 35 мм от в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ы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хода света) обработка в авт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клаве при те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м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пературе до 134° C – до 4.000 циклов отвечает треб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ваниям ста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н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 xml:space="preserve">дарта DIN ISO 7376. 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Размер клинков:</w:t>
            </w:r>
          </w:p>
          <w:p w:rsidR="00E82B28" w:rsidRPr="009339C3" w:rsidRDefault="00E82B28" w:rsidP="00E82B28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№2 – не более 154х14 мм – 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 шт.</w:t>
            </w:r>
          </w:p>
          <w:p w:rsidR="00E82B28" w:rsidRPr="009339C3" w:rsidRDefault="00E82B28" w:rsidP="00E82B28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3.  </w:t>
            </w:r>
            <w:proofErr w:type="gram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Изогнутый</w:t>
            </w:r>
            <w:proofErr w:type="gram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кли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ки с интегрированным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рооптическим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светов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дом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 Матовая полировка нержавеющей стали предотвращает отраж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ние,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фиброо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тика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не более Ø3 мм, мин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мум 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5500 отдельных вол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кон, интенсивность св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та: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&gt; 6.000 люкс / при 2,5 B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&gt; 13.000 люкс / при 3,5 B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(измерено на рассто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я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нии 35 мм от в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ы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хода света) обработка в авт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клаве при те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м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пературе до 134° C – до 4.000 циклов отвечает треб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ваниям ста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н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 xml:space="preserve">дарта DIN ISO 7376. </w:t>
            </w:r>
          </w:p>
          <w:p w:rsidR="00E82B28" w:rsidRPr="009339C3" w:rsidRDefault="00E82B28" w:rsidP="00E82B2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Размер клинков:</w:t>
            </w:r>
          </w:p>
          <w:p w:rsidR="00E82B28" w:rsidRPr="009339C3" w:rsidRDefault="00E82B28" w:rsidP="00E82B28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№2 – не более 115х17 мм – 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1шт. </w:t>
            </w:r>
          </w:p>
          <w:p w:rsidR="00E82B28" w:rsidRPr="009339C3" w:rsidRDefault="00E82B28" w:rsidP="00E82B28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№3 – не более 135х18 мм –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1 шт. </w:t>
            </w:r>
          </w:p>
          <w:p w:rsidR="00E82B28" w:rsidRPr="009339C3" w:rsidRDefault="00E82B28" w:rsidP="00E82B28">
            <w:pPr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4. Чемодан для ларинг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о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скопа на 3 клинка и 1 рукоя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>т</w:t>
            </w:r>
            <w:r w:rsidRPr="009339C3">
              <w:rPr>
                <w:rFonts w:ascii="Times New Roman" w:hAnsi="Times New Roman"/>
                <w:sz w:val="18"/>
                <w:szCs w:val="18"/>
              </w:rPr>
              <w:t xml:space="preserve">ку, пустой – </w:t>
            </w:r>
            <w:r w:rsidRPr="009339C3">
              <w:rPr>
                <w:rFonts w:ascii="Times New Roman" w:hAnsi="Times New Roman"/>
                <w:bCs/>
                <w:sz w:val="18"/>
                <w:szCs w:val="18"/>
              </w:rPr>
              <w:t>1 шт.</w:t>
            </w:r>
          </w:p>
          <w:p w:rsidR="00E82B28" w:rsidRPr="009339C3" w:rsidRDefault="00E82B28" w:rsidP="00E82B28">
            <w:pPr>
              <w:spacing w:after="24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5.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Зарядное устройс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во для рукоятей с аккум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ляторами типов 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NiMH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LiIon</w:t>
            </w:r>
            <w:proofErr w:type="spell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возможность зар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я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жать две рукоятки одновр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менно; индикатор с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стояния з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рядки;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 xml:space="preserve">Комплектация:                                                                                                                                                                                                                  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база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блок питания (со сме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ные штепсельными ви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л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ками ЕС 240В / ВБ 240В / США 110В);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Зарядка перед пе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р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вым использованием не м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нее 10 часов.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Технические характер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и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стики: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br/>
              <w:t>входное напряж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е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ние 100</w:t>
            </w:r>
            <w:proofErr w:type="gramStart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</w:t>
            </w:r>
            <w:proofErr w:type="gramEnd"/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240 В +/- 10%, 50 – 60 Гц ма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симальный ток в сети 1,2 A — </w:t>
            </w:r>
            <w:r w:rsidRPr="009339C3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</w:rPr>
              <w:t>1 шт</w:t>
            </w:r>
            <w:r w:rsidRPr="009339C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.</w:t>
            </w:r>
          </w:p>
          <w:p w:rsidR="00480DFB" w:rsidRPr="009339C3" w:rsidRDefault="00480DF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FB" w:rsidRPr="009339C3" w:rsidRDefault="00E82B28" w:rsidP="00035DE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1компл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80DFB" w:rsidRPr="009339C3" w:rsidRDefault="00E82B2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339C3">
              <w:rPr>
                <w:rFonts w:ascii="Times New Roman" w:hAnsi="Times New Roman"/>
                <w:sz w:val="18"/>
                <w:szCs w:val="18"/>
              </w:rPr>
              <w:t>500000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480DFB" w:rsidRPr="009339C3" w:rsidRDefault="00E82B28">
            <w:pPr>
              <w:rPr>
                <w:sz w:val="18"/>
                <w:szCs w:val="18"/>
              </w:rPr>
            </w:pPr>
            <w:r w:rsidRPr="009339C3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0DFB" w:rsidRPr="009C7AA6" w:rsidRDefault="00480DFB" w:rsidP="00291C40">
            <w:pPr>
              <w:rPr>
                <w:rFonts w:ascii="Times New Roman" w:hAnsi="Times New Roman"/>
                <w:sz w:val="18"/>
                <w:szCs w:val="18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 xml:space="preserve">                   СКО, г. Петропавловск, ул. 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Имени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9C7A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80DFB" w:rsidRPr="009C7AA6" w:rsidRDefault="00E203A6" w:rsidP="00E203A6">
            <w:pPr>
              <w:rPr>
                <w:sz w:val="18"/>
                <w:szCs w:val="18"/>
                <w:lang w:val="kk-KZ"/>
              </w:rPr>
            </w:pPr>
            <w:r w:rsidRPr="009C7AA6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Шартқа қол қойылғаннан кейін жеткізу, 75 күн                                  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сле подп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сания дог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9C7AA6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вора,75 дней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45C35"/>
    <w:rsid w:val="00051150"/>
    <w:rsid w:val="000569C7"/>
    <w:rsid w:val="0006328E"/>
    <w:rsid w:val="00072351"/>
    <w:rsid w:val="00074B48"/>
    <w:rsid w:val="00076C85"/>
    <w:rsid w:val="00081469"/>
    <w:rsid w:val="0009342D"/>
    <w:rsid w:val="000A0166"/>
    <w:rsid w:val="000A786B"/>
    <w:rsid w:val="000D4749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500A0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D7B85"/>
    <w:rsid w:val="003E1D48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80DFB"/>
    <w:rsid w:val="004A0449"/>
    <w:rsid w:val="004B04AB"/>
    <w:rsid w:val="004B124C"/>
    <w:rsid w:val="004B292F"/>
    <w:rsid w:val="004B53BE"/>
    <w:rsid w:val="004B7381"/>
    <w:rsid w:val="004C6664"/>
    <w:rsid w:val="004C76AC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3679"/>
    <w:rsid w:val="006741C3"/>
    <w:rsid w:val="006817AC"/>
    <w:rsid w:val="0069545A"/>
    <w:rsid w:val="00695725"/>
    <w:rsid w:val="006A1DFA"/>
    <w:rsid w:val="006A3579"/>
    <w:rsid w:val="006A3E96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65D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80F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39C3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C7AA6"/>
    <w:rsid w:val="009D1F94"/>
    <w:rsid w:val="009F393F"/>
    <w:rsid w:val="00A040E5"/>
    <w:rsid w:val="00A06B77"/>
    <w:rsid w:val="00A27EC3"/>
    <w:rsid w:val="00A53057"/>
    <w:rsid w:val="00A54AE1"/>
    <w:rsid w:val="00A56E7A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203A6"/>
    <w:rsid w:val="00E346AC"/>
    <w:rsid w:val="00E36C64"/>
    <w:rsid w:val="00E45A3C"/>
    <w:rsid w:val="00E556BF"/>
    <w:rsid w:val="00E63F24"/>
    <w:rsid w:val="00E722E5"/>
    <w:rsid w:val="00E82B28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5095C"/>
    <w:rsid w:val="00F72204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qFormat/>
    <w:rsid w:val="00E82B28"/>
    <w:rPr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E82B28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4986C-505F-42C0-8422-34D96DF4A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</TotalTime>
  <Pages>3</Pages>
  <Words>1069</Words>
  <Characters>6245</Characters>
  <Application>Microsoft Office Word</Application>
  <DocSecurity>0</DocSecurity>
  <Lines>312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276</cp:revision>
  <cp:lastPrinted>2019-02-11T07:45:00Z</cp:lastPrinted>
  <dcterms:created xsi:type="dcterms:W3CDTF">2018-04-25T07:36:00Z</dcterms:created>
  <dcterms:modified xsi:type="dcterms:W3CDTF">2020-03-30T05:15:00Z</dcterms:modified>
</cp:coreProperties>
</file>