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F51E22">
        <w:rPr>
          <w:rFonts w:ascii="Times New Roman" w:hAnsi="Times New Roman"/>
          <w:b/>
          <w:sz w:val="18"/>
          <w:szCs w:val="18"/>
          <w:lang w:val="kk-KZ"/>
        </w:rPr>
        <w:t>6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51E22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F51E22">
        <w:rPr>
          <w:rFonts w:ascii="Times New Roman" w:hAnsi="Times New Roman"/>
          <w:b/>
          <w:sz w:val="18"/>
          <w:szCs w:val="18"/>
          <w:lang w:val="kk-KZ"/>
        </w:rPr>
        <w:t>13</w:t>
      </w:r>
      <w:r w:rsidR="00F51E22" w:rsidRPr="00F51E22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51E22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="00F51E22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F51E22">
        <w:rPr>
          <w:rFonts w:ascii="Times New Roman" w:hAnsi="Times New Roman"/>
          <w:b/>
          <w:sz w:val="18"/>
          <w:szCs w:val="18"/>
          <w:lang w:val="kk-KZ"/>
        </w:rPr>
        <w:t>13 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proofErr w:type="gramStart"/>
      <w:r w:rsidR="00F51E22">
        <w:rPr>
          <w:rFonts w:ascii="Times New Roman" w:hAnsi="Times New Roman"/>
          <w:b/>
          <w:sz w:val="18"/>
          <w:szCs w:val="18"/>
          <w:lang w:val="kk-KZ"/>
        </w:rPr>
        <w:t>21</w:t>
      </w:r>
      <w:proofErr w:type="gramEnd"/>
      <w:r w:rsidR="00F51E22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16DD9">
        <w:rPr>
          <w:rFonts w:ascii="Times New Roman" w:hAnsi="Times New Roman"/>
          <w:b/>
          <w:sz w:val="18"/>
          <w:szCs w:val="18"/>
          <w:lang w:val="kk-KZ"/>
        </w:rPr>
        <w:t>6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16DD9">
        <w:rPr>
          <w:rFonts w:ascii="Times New Roman" w:hAnsi="Times New Roman"/>
          <w:b/>
          <w:sz w:val="18"/>
          <w:szCs w:val="18"/>
          <w:lang w:val="kk-KZ"/>
        </w:rPr>
        <w:t>13 февраля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16DD9">
        <w:rPr>
          <w:rFonts w:ascii="Times New Roman" w:hAnsi="Times New Roman"/>
          <w:b/>
          <w:sz w:val="18"/>
          <w:szCs w:val="18"/>
        </w:rPr>
        <w:t>13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616DD9">
        <w:rPr>
          <w:rFonts w:ascii="Times New Roman" w:hAnsi="Times New Roman"/>
          <w:b/>
          <w:sz w:val="18"/>
          <w:szCs w:val="18"/>
          <w:lang w:val="kk-KZ"/>
        </w:rPr>
        <w:t>21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992"/>
        <w:gridCol w:w="851"/>
        <w:gridCol w:w="1276"/>
        <w:gridCol w:w="1275"/>
        <w:gridCol w:w="1418"/>
      </w:tblGrid>
      <w:tr w:rsidR="0062055D" w:rsidRPr="008E7A11" w:rsidTr="001601E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D75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CE60BB" w:rsidRPr="008E7A11" w:rsidTr="00161BC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BB" w:rsidRPr="008E7A11" w:rsidRDefault="00CE60B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BB" w:rsidRPr="009D622C" w:rsidRDefault="00CE60BB" w:rsidP="00161BC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Кальция хлорид.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BB" w:rsidRPr="009D622C" w:rsidRDefault="00CE60BB" w:rsidP="00161B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Палочки или кусочки белого цвета, </w:t>
            </w:r>
            <w:proofErr w:type="spellStart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распл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ваюшиееся</w:t>
            </w:r>
            <w:proofErr w:type="spellEnd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воздухе, бесцветные кристаллы без запаха горько-соленого вкуса, гигр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скопичны,  на воздухе расплываются.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BB" w:rsidRPr="002D43CE" w:rsidRDefault="00CE60BB" w:rsidP="00D126C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кг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60BB" w:rsidRPr="002D43CE" w:rsidRDefault="00CE60BB" w:rsidP="00D126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60BB" w:rsidRPr="002D43CE" w:rsidRDefault="00CE60BB" w:rsidP="00D126C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60BB" w:rsidRPr="002D43CE" w:rsidRDefault="00CE60BB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60BB" w:rsidRPr="002D43CE" w:rsidRDefault="00CE60BB" w:rsidP="00AE2BB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AE2B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="00AE2B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="00AE2B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60BB" w:rsidRPr="008E7A11" w:rsidTr="00161B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BB" w:rsidRPr="008E7A11" w:rsidRDefault="00CE60B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BB" w:rsidRPr="009D622C" w:rsidRDefault="00CE60BB" w:rsidP="00161BC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Аминокапроновая кислота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BB" w:rsidRPr="009D622C" w:rsidRDefault="00CE60BB" w:rsidP="00161B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Белые кристаллы.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BB" w:rsidRPr="002D43CE" w:rsidRDefault="00CE60BB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 кг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60BB" w:rsidRPr="002D43CE" w:rsidRDefault="00CE60BB" w:rsidP="00D126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60BB" w:rsidRPr="002D43CE" w:rsidRDefault="00CE60BB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60BB" w:rsidRPr="002D43CE" w:rsidRDefault="00CE60BB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60BB" w:rsidRPr="002D43CE" w:rsidRDefault="00F51E22">
            <w:pPr>
              <w:rPr>
                <w:rFonts w:ascii="Times New Roman" w:hAnsi="Times New Roman"/>
                <w:sz w:val="18"/>
                <w:szCs w:val="18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51E22" w:rsidRPr="008E7A11" w:rsidTr="00161B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8E7A11" w:rsidRDefault="00F51E2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22" w:rsidRPr="009D622C" w:rsidRDefault="00F51E22" w:rsidP="00161BC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Магния сульфат.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9D622C" w:rsidRDefault="00F51E22" w:rsidP="00161B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Бесцветные призматические кристаллы, выветривающие на возд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хе.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 кг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E22" w:rsidRPr="002D43CE" w:rsidRDefault="00F51E22" w:rsidP="00D126C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1E22" w:rsidRPr="002D43CE" w:rsidRDefault="00F51E22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1E22" w:rsidRDefault="00F51E22"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51E22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8E7A11" w:rsidRDefault="00F51E2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22" w:rsidRPr="009D622C" w:rsidRDefault="00F51E22" w:rsidP="00D126C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Калия хлорид.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9D622C" w:rsidRDefault="00F51E22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Бесцветные кристаллы или белый 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кристалл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ческий порошок без зап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ха.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30 кг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E22" w:rsidRPr="002D43CE" w:rsidRDefault="00F51E22" w:rsidP="00D126C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144000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1E22" w:rsidRPr="002D43CE" w:rsidRDefault="00F51E22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1E22" w:rsidRDefault="00F51E22"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заявке Зака</w:t>
            </w:r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51E22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8E7A11" w:rsidRDefault="00F51E2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22" w:rsidRPr="009D622C" w:rsidRDefault="00F51E22" w:rsidP="00D126C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Натрия бромид.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9D622C" w:rsidRDefault="00F51E22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Бесцветный кристаллический порошок, без запаха. Солёного вкуса.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 кг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E22" w:rsidRPr="002D43CE" w:rsidRDefault="00F51E22" w:rsidP="00D126C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118800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1E22" w:rsidRPr="002D43CE" w:rsidRDefault="00F51E22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1E22" w:rsidRDefault="00F51E22"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51E22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8E7A11" w:rsidRDefault="00F51E2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22" w:rsidRPr="009D622C" w:rsidRDefault="00F51E22" w:rsidP="00D126C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Натрия гидрокарбонат.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9D622C" w:rsidRDefault="00F51E22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 без запаха, солёно-щелочного вкуса</w:t>
            </w:r>
            <w:proofErr w:type="gramStart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устойчив в сухом воздухе, медленно разлагается во вла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ном .Водные растворы имеют щелочную 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акцию.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 кг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E22" w:rsidRPr="002D43CE" w:rsidRDefault="00F51E22" w:rsidP="00D126C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1E22" w:rsidRPr="002D43CE" w:rsidRDefault="00F51E22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1E22" w:rsidRDefault="00F51E22"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51E22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8E7A11" w:rsidRDefault="00F51E2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22" w:rsidRPr="00556318" w:rsidRDefault="00F51E22" w:rsidP="00D126C8">
            <w:pPr>
              <w:rPr>
                <w:rFonts w:ascii="Times New Roman" w:hAnsi="Times New Roman"/>
                <w:sz w:val="18"/>
                <w:szCs w:val="18"/>
              </w:rPr>
            </w:pPr>
            <w:r w:rsidRPr="0055631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Кухмастер-Гель1,0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48048B" w:rsidRDefault="00F51E22" w:rsidP="00D126C8">
            <w:pPr>
              <w:rPr>
                <w:rFonts w:ascii="Times New Roman" w:hAnsi="Times New Roman"/>
                <w:sz w:val="18"/>
                <w:szCs w:val="18"/>
              </w:rPr>
            </w:pPr>
            <w:r w:rsidRPr="004804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Концентрированное жидкое пенное нейтральное средство для мытья посуды </w:t>
            </w:r>
            <w:proofErr w:type="spellStart"/>
            <w:r w:rsidRPr="004804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Химитек</w:t>
            </w:r>
            <w:proofErr w:type="spellEnd"/>
            <w:r w:rsidRPr="004804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Кухм</w:t>
            </w:r>
            <w:r w:rsidRPr="004804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4804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стер-Гель1,0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300 фл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E22" w:rsidRPr="002D43CE" w:rsidRDefault="00F51E22" w:rsidP="00D126C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1E22" w:rsidRPr="002D43CE" w:rsidRDefault="00F51E22" w:rsidP="00D126C8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330000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1E22" w:rsidRPr="002D43CE" w:rsidRDefault="00F51E22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1E22" w:rsidRDefault="00F51E22"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51E22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8E7A11" w:rsidRDefault="00F51E2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22" w:rsidRPr="0048048B" w:rsidRDefault="00F51E22" w:rsidP="0048048B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>Вата нестерил</w:t>
            </w:r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E722E5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>Вата нестерил</w:t>
            </w:r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ная </w:t>
            </w:r>
            <w:proofErr w:type="spellStart"/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>гигроскопиче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>кая</w:t>
            </w:r>
            <w:proofErr w:type="gramStart"/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>,г</w:t>
            </w:r>
            <w:proofErr w:type="gramEnd"/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>игиеническая</w:t>
            </w:r>
            <w:proofErr w:type="spellEnd"/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 г пакет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2000 уп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E22" w:rsidRPr="002D43CE" w:rsidRDefault="00F51E2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1E22" w:rsidRPr="002D43CE" w:rsidRDefault="00F51E2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1E22" w:rsidRPr="002D43CE" w:rsidRDefault="00F51E22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1E22" w:rsidRDefault="00F51E22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51E22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Default="00F51E2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22" w:rsidRPr="00603D4B" w:rsidRDefault="00F51E22" w:rsidP="00603D4B">
            <w:pPr>
              <w:rPr>
                <w:rFonts w:ascii="Times New Roman" w:hAnsi="Times New Roman"/>
                <w:sz w:val="20"/>
                <w:szCs w:val="20"/>
              </w:rPr>
            </w:pPr>
            <w:r w:rsidRPr="00603D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Марля медицинская  отбеленная  плотность 36              </w:t>
            </w:r>
          </w:p>
          <w:p w:rsidR="00F51E22" w:rsidRPr="002D43CE" w:rsidRDefault="00F51E22" w:rsidP="00E722E5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603D4B" w:rsidRDefault="00F51E22" w:rsidP="00603D4B">
            <w:pPr>
              <w:rPr>
                <w:rFonts w:ascii="Times New Roman" w:hAnsi="Times New Roman"/>
                <w:sz w:val="20"/>
                <w:szCs w:val="20"/>
              </w:rPr>
            </w:pPr>
            <w:r w:rsidRPr="00603D4B">
              <w:rPr>
                <w:rFonts w:ascii="Times New Roman" w:hAnsi="Times New Roman"/>
                <w:color w:val="000000"/>
                <w:sz w:val="20"/>
                <w:szCs w:val="20"/>
              </w:rPr>
              <w:t>Марля медици</w:t>
            </w:r>
            <w:r w:rsidRPr="00603D4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603D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ская  отбеленная  плотность 36              </w:t>
            </w:r>
          </w:p>
          <w:p w:rsidR="00F51E22" w:rsidRPr="002D43CE" w:rsidRDefault="00F51E22" w:rsidP="002D43CE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100000 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E22" w:rsidRPr="002D43CE" w:rsidRDefault="00F51E2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1E22" w:rsidRPr="002D43CE" w:rsidRDefault="00F51E2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1E22" w:rsidRDefault="00F51E22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1E22" w:rsidRDefault="00F51E22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51E22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Default="00F51E2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22" w:rsidRPr="00A145BD" w:rsidRDefault="00F51E22" w:rsidP="00A145BD">
            <w:pPr>
              <w:rPr>
                <w:rFonts w:ascii="Times New Roman" w:hAnsi="Times New Roman"/>
                <w:sz w:val="18"/>
                <w:szCs w:val="18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Простыня хирургическая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ст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рильная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A145BD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Простыня хирургическая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стерильная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плотность 25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2,0*1,6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E22" w:rsidRPr="002D43CE" w:rsidRDefault="00F51E2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1E22" w:rsidRPr="002D43CE" w:rsidRDefault="00F51E2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1E22" w:rsidRDefault="00F51E22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1E22" w:rsidRDefault="00F51E22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51E22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Default="00F51E2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22" w:rsidRPr="00A145BD" w:rsidRDefault="00F51E22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медицинский 10х270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A145BD" w:rsidRDefault="00F51E22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медицинский 10х270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22" w:rsidRPr="002D43CE" w:rsidRDefault="00F51E2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5500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E22" w:rsidRPr="002D43CE" w:rsidRDefault="00F51E2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1E22" w:rsidRPr="002D43CE" w:rsidRDefault="00F51E2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825000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1E22" w:rsidRDefault="00F51E22" w:rsidP="00C02AD2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1E22" w:rsidRDefault="00F51E22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1601E5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E5" w:rsidRPr="00A145BD" w:rsidRDefault="001601E5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ский15х270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Pr="00A145BD" w:rsidRDefault="001601E5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дици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ский15х270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Pr="002D43CE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01E5" w:rsidRPr="002D43CE" w:rsidRDefault="001601E5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601E5" w:rsidRPr="002D43CE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601E5" w:rsidRDefault="001601E5">
            <w:proofErr w:type="gram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(склад  апт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601E5" w:rsidRDefault="001601E5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1601E5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E5" w:rsidRPr="00A145BD" w:rsidRDefault="001601E5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ский20х270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Pr="00A145BD" w:rsidRDefault="001601E5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дици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ский20х270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Pr="002D43CE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6600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01E5" w:rsidRPr="002D43CE" w:rsidRDefault="001601E5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601E5" w:rsidRPr="002D43CE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1980000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601E5" w:rsidRDefault="001601E5">
            <w:proofErr w:type="gram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601E5" w:rsidRDefault="001601E5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1601E5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E5" w:rsidRPr="000A76B0" w:rsidRDefault="001601E5" w:rsidP="000A76B0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35"/>
                <w:szCs w:val="3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Угловой адаптер</w:t>
            </w:r>
          </w:p>
          <w:p w:rsidR="001601E5" w:rsidRPr="00A145BD" w:rsidRDefault="001601E5" w:rsidP="000A76B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Pr="000A76B0" w:rsidRDefault="001601E5" w:rsidP="000A76B0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35"/>
                <w:szCs w:val="35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К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оннектор</w:t>
            </w:r>
            <w:proofErr w:type="spellEnd"/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 угл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о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вой шарнирный гладк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о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ствольный с по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р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том, поливинилхл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о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рид (ПВХ), 22M/15F </w:t>
            </w:r>
            <w:proofErr w:type="spellStart"/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конне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к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тор</w:t>
            </w:r>
            <w:proofErr w:type="spellEnd"/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 пациента, 22F </w:t>
            </w:r>
            <w:proofErr w:type="spellStart"/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коннектор</w:t>
            </w:r>
            <w:proofErr w:type="spellEnd"/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 ИВЛ, длина 15 см, ст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е</w:t>
            </w:r>
            <w:r w:rsidRPr="000A76B0"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рильно.</w:t>
            </w:r>
          </w:p>
          <w:p w:rsidR="001601E5" w:rsidRPr="00A145BD" w:rsidRDefault="001601E5" w:rsidP="00D126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1380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601E5" w:rsidRDefault="001601E5">
            <w:proofErr w:type="gram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601E5" w:rsidRDefault="001601E5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1601E5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E5" w:rsidRPr="0045278B" w:rsidRDefault="001601E5" w:rsidP="000A76B0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Система  для вл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вания </w:t>
            </w:r>
            <w:proofErr w:type="spellStart"/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инфузио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раств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ров с иглой 21G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Pr="0045278B" w:rsidRDefault="001601E5" w:rsidP="00D126C8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Система  для влив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 </w:t>
            </w:r>
            <w:proofErr w:type="spellStart"/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инфузио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раств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ров с иглой 21G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100000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601E5" w:rsidRDefault="001601E5">
            <w:proofErr w:type="gram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601E5" w:rsidRDefault="001601E5"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1601E5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E5" w:rsidRPr="0045278B" w:rsidRDefault="001601E5" w:rsidP="00D126C8">
            <w:pPr>
              <w:rPr>
                <w:rFonts w:ascii="Times New Roman" w:hAnsi="Times New Roman"/>
                <w:sz w:val="20"/>
                <w:szCs w:val="20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Шприц  5 мл 3х-компонентный  с и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лой 22Gx1 1/2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Pr="0045278B" w:rsidRDefault="001601E5" w:rsidP="00D126C8">
            <w:pPr>
              <w:rPr>
                <w:rFonts w:ascii="Times New Roman" w:hAnsi="Times New Roman"/>
                <w:sz w:val="20"/>
                <w:szCs w:val="20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Шприц  5 мл 3х-компонентный  с и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лой 22Gx1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351000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5265000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601E5" w:rsidRDefault="001601E5">
            <w:proofErr w:type="gram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601E5" w:rsidRDefault="001601E5"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1601E5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E5" w:rsidRPr="0045278B" w:rsidRDefault="001601E5" w:rsidP="000A76B0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Шприц   10 мл 3х-компонентный с иглой 21Gx1 1/2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Pr="0045278B" w:rsidRDefault="001601E5" w:rsidP="00D126C8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Шприц   10 мл 3х-компонентный с иглой 21Gx1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104000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601E5" w:rsidRDefault="001601E5">
            <w:proofErr w:type="gram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601E5" w:rsidRDefault="001601E5"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1601E5" w:rsidRPr="008E7A11" w:rsidTr="001601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E5" w:rsidRPr="0045278B" w:rsidRDefault="001601E5" w:rsidP="000A76B0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Шприц   20 мл 3</w:t>
            </w:r>
            <w:proofErr w:type="gramStart"/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х-</w:t>
            </w:r>
            <w:proofErr w:type="gramEnd"/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компонен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ный с иглой 20Gx1 1/2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Pr="0045278B" w:rsidRDefault="001601E5" w:rsidP="00D126C8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Шприц   20 мл 3</w:t>
            </w:r>
            <w:proofErr w:type="gramStart"/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х-</w:t>
            </w:r>
            <w:proofErr w:type="gramEnd"/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компонен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ный с иглой 20Gx1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117000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601E5" w:rsidRDefault="001601E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3510000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601E5" w:rsidRDefault="001601E5">
            <w:proofErr w:type="gram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601E5" w:rsidRDefault="001601E5"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6B0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01E5"/>
    <w:rsid w:val="00161BC0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0181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5278B"/>
    <w:rsid w:val="004634C7"/>
    <w:rsid w:val="00467E82"/>
    <w:rsid w:val="0047534D"/>
    <w:rsid w:val="0048048B"/>
    <w:rsid w:val="00480D5B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318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03D4B"/>
    <w:rsid w:val="006118A5"/>
    <w:rsid w:val="00613F9A"/>
    <w:rsid w:val="00616DD9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145BD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E2BB1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96693"/>
    <w:rsid w:val="00BA5CE2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E60BB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51E22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4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268</cp:revision>
  <cp:lastPrinted>2019-02-11T07:45:00Z</cp:lastPrinted>
  <dcterms:created xsi:type="dcterms:W3CDTF">2018-04-25T07:36:00Z</dcterms:created>
  <dcterms:modified xsi:type="dcterms:W3CDTF">2020-02-06T09:07:00Z</dcterms:modified>
</cp:coreProperties>
</file>